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B304DE" w:rsidRDefault="0071620A" w:rsidP="00B304DE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304DE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7112B4" w:rsidRPr="007112B4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112B4">
        <w:rPr>
          <w:rFonts w:ascii="Corbel" w:hAnsi="Corbel"/>
          <w:b/>
          <w:sz w:val="20"/>
          <w:szCs w:val="20"/>
        </w:rPr>
        <w:t xml:space="preserve">Rok akademicki   </w:t>
      </w:r>
      <w:r w:rsidR="006C5485" w:rsidRPr="007112B4">
        <w:rPr>
          <w:rFonts w:ascii="Corbel" w:hAnsi="Corbel"/>
          <w:b/>
          <w:sz w:val="20"/>
          <w:szCs w:val="20"/>
        </w:rPr>
        <w:t>202</w:t>
      </w:r>
      <w:r w:rsidR="00B304DE">
        <w:rPr>
          <w:rFonts w:ascii="Corbel" w:hAnsi="Corbel"/>
          <w:b/>
          <w:sz w:val="20"/>
          <w:szCs w:val="20"/>
        </w:rPr>
        <w:t>2</w:t>
      </w:r>
      <w:r w:rsidR="006C5485" w:rsidRPr="007112B4">
        <w:rPr>
          <w:rFonts w:ascii="Corbel" w:hAnsi="Corbel"/>
          <w:b/>
          <w:sz w:val="20"/>
          <w:szCs w:val="20"/>
        </w:rPr>
        <w:t>/202</w:t>
      </w:r>
      <w:r w:rsidR="00B304DE">
        <w:rPr>
          <w:rFonts w:ascii="Corbel" w:hAnsi="Corbel"/>
          <w:b/>
          <w:sz w:val="20"/>
          <w:szCs w:val="20"/>
        </w:rPr>
        <w:t>3</w:t>
      </w:r>
      <w:r w:rsidR="006C5485" w:rsidRPr="007112B4">
        <w:rPr>
          <w:rFonts w:ascii="Corbel" w:hAnsi="Corbel"/>
          <w:b/>
          <w:sz w:val="20"/>
          <w:szCs w:val="20"/>
        </w:rPr>
        <w:t xml:space="preserve">, </w:t>
      </w:r>
    </w:p>
    <w:p w:rsidR="00445970" w:rsidRPr="007112B4" w:rsidRDefault="007112B4" w:rsidP="007112B4">
      <w:pPr>
        <w:spacing w:after="0" w:line="240" w:lineRule="exact"/>
        <w:ind w:left="3540" w:firstLine="708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 xml:space="preserve"> </w:t>
      </w:r>
      <w:r w:rsidR="006C5485" w:rsidRPr="007112B4">
        <w:rPr>
          <w:rFonts w:ascii="Corbel" w:hAnsi="Corbel"/>
          <w:b/>
          <w:sz w:val="20"/>
          <w:szCs w:val="20"/>
        </w:rPr>
        <w:t>202</w:t>
      </w:r>
      <w:r w:rsidR="00B304DE">
        <w:rPr>
          <w:rFonts w:ascii="Corbel" w:hAnsi="Corbel"/>
          <w:b/>
          <w:sz w:val="20"/>
          <w:szCs w:val="20"/>
        </w:rPr>
        <w:t>3</w:t>
      </w:r>
      <w:r w:rsidR="006C5485" w:rsidRPr="007112B4">
        <w:rPr>
          <w:rFonts w:ascii="Corbel" w:hAnsi="Corbel"/>
          <w:b/>
          <w:sz w:val="20"/>
          <w:szCs w:val="20"/>
        </w:rPr>
        <w:t>/202</w:t>
      </w:r>
      <w:r w:rsidR="00B304DE">
        <w:rPr>
          <w:rFonts w:ascii="Corbel" w:hAnsi="Corbel"/>
          <w:b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112B4" w:rsidRDefault="004370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112B4">
              <w:rPr>
                <w:rFonts w:ascii="Corbel" w:hAnsi="Corbel"/>
                <w:sz w:val="24"/>
                <w:szCs w:val="24"/>
              </w:rPr>
              <w:t>Sposoby rozwiązywania konfliktów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D31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311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13C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112B4" w:rsidRDefault="000337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112B4">
              <w:rPr>
                <w:rFonts w:ascii="Corbel" w:hAnsi="Corbel"/>
                <w:sz w:val="24"/>
                <w:szCs w:val="24"/>
              </w:rPr>
              <w:t>Rok 1,2, semestr 2,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>
              <w:rPr>
                <w:rFonts w:ascii="Corbel" w:hAnsi="Corbel"/>
                <w:b w:val="0"/>
                <w:sz w:val="24"/>
                <w:szCs w:val="24"/>
              </w:rPr>
              <w:t xml:space="preserve">specjalnościowe, sp. Asystent </w:t>
            </w:r>
            <w:r w:rsidR="0053458D"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514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 Urbańska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7112B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7112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7112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112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112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112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112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112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112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112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112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112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7112B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3376C" w:rsidP="00711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11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3376C" w:rsidP="00711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11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11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11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11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11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11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3376C" w:rsidP="00711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7112B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03376C" w:rsidP="00711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11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03376C" w:rsidP="00711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11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11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11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11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11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11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03376C" w:rsidP="00711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112B4" w:rsidRDefault="007112B4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112B4" w:rsidRDefault="007112B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D678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7112B4" w:rsidRPr="009C54AE" w:rsidRDefault="007112B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30C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zakresu komunikacji interpersonalnej.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1A1889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68041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podstawową wiedzą teoretyczną dotyczącą </w:t>
            </w:r>
            <w:r w:rsidR="00221862">
              <w:rPr>
                <w:rFonts w:ascii="Corbel" w:hAnsi="Corbel"/>
                <w:b w:val="0"/>
                <w:sz w:val="24"/>
                <w:szCs w:val="24"/>
              </w:rPr>
              <w:t xml:space="preserve">sposobów rozwiązywania konfliktów </w:t>
            </w:r>
            <w:r w:rsidR="001A1889">
              <w:rPr>
                <w:rFonts w:ascii="Corbel" w:hAnsi="Corbel"/>
                <w:b w:val="0"/>
                <w:sz w:val="24"/>
                <w:szCs w:val="24"/>
              </w:rPr>
              <w:t>z perspektywy</w:t>
            </w:r>
            <w:r w:rsidR="00221862">
              <w:rPr>
                <w:rFonts w:ascii="Corbel" w:hAnsi="Corbel"/>
                <w:b w:val="0"/>
                <w:sz w:val="24"/>
                <w:szCs w:val="24"/>
              </w:rPr>
              <w:t xml:space="preserve"> podejmowania decyzji kończących s</w:t>
            </w:r>
            <w:r w:rsidR="001A1889">
              <w:rPr>
                <w:rFonts w:ascii="Corbel" w:hAnsi="Corbel"/>
                <w:b w:val="0"/>
                <w:sz w:val="24"/>
                <w:szCs w:val="24"/>
              </w:rPr>
              <w:t xml:space="preserve">pór: </w:t>
            </w:r>
            <w:r w:rsidR="00221862">
              <w:rPr>
                <w:rFonts w:ascii="Corbel" w:hAnsi="Corbel"/>
                <w:b w:val="0"/>
                <w:sz w:val="24"/>
                <w:szCs w:val="24"/>
              </w:rPr>
              <w:t xml:space="preserve">modelu sądowego oraz polubownych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 rozwiązywania konfliktów </w:t>
            </w:r>
            <w:r w:rsidR="001A1889">
              <w:rPr>
                <w:rFonts w:ascii="Corbel" w:hAnsi="Corbel"/>
                <w:b w:val="0"/>
                <w:sz w:val="24"/>
                <w:szCs w:val="24"/>
              </w:rPr>
              <w:t>(ADR) w różnych obszarach rzeczywistości społecznej.</w:t>
            </w:r>
          </w:p>
        </w:tc>
      </w:tr>
      <w:tr w:rsidR="0085747A" w:rsidRPr="009C54AE" w:rsidTr="001A1889">
        <w:tc>
          <w:tcPr>
            <w:tcW w:w="844" w:type="dxa"/>
            <w:vAlign w:val="center"/>
          </w:tcPr>
          <w:p w:rsidR="0085747A" w:rsidRPr="009C54AE" w:rsidRDefault="001A188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68041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</w:t>
            </w:r>
            <w:r w:rsidR="001A1889">
              <w:rPr>
                <w:rFonts w:ascii="Corbel" w:hAnsi="Corbel"/>
                <w:b w:val="0"/>
                <w:sz w:val="24"/>
                <w:szCs w:val="24"/>
              </w:rPr>
              <w:t xml:space="preserve"> praktycznych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zakresie rozwiązywania </w:t>
            </w:r>
            <w:r w:rsidR="001A1889">
              <w:rPr>
                <w:rFonts w:ascii="Corbel" w:hAnsi="Corbel"/>
                <w:b w:val="0"/>
                <w:sz w:val="24"/>
                <w:szCs w:val="24"/>
              </w:rPr>
              <w:t>konfliktów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wykorzystaniem polubownych metod </w:t>
            </w:r>
            <w:r w:rsidR="001A1889">
              <w:rPr>
                <w:rFonts w:ascii="Corbel" w:hAnsi="Corbel"/>
                <w:b w:val="0"/>
                <w:sz w:val="24"/>
                <w:szCs w:val="24"/>
              </w:rPr>
              <w:t xml:space="preserve">rozwiązywania sporów </w:t>
            </w:r>
            <w:r>
              <w:rPr>
                <w:rFonts w:ascii="Corbel" w:hAnsi="Corbel"/>
                <w:b w:val="0"/>
                <w:sz w:val="24"/>
                <w:szCs w:val="24"/>
              </w:rPr>
              <w:t>zgodnie z zasadami i normami etycznymi.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FC5F52" w:rsidRPr="009C54AE" w:rsidRDefault="00FC5F52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C5F52" w:rsidRPr="009C54AE" w:rsidTr="00BA51E1">
        <w:tc>
          <w:tcPr>
            <w:tcW w:w="1681" w:type="dxa"/>
            <w:vAlign w:val="center"/>
          </w:tcPr>
          <w:p w:rsidR="00FC5F52" w:rsidRPr="009C54AE" w:rsidRDefault="00FC5F52" w:rsidP="00BA51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FC5F52" w:rsidRPr="009C54AE" w:rsidRDefault="00FC5F52" w:rsidP="00BA51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FC5F52" w:rsidRPr="009C54AE" w:rsidRDefault="00FC5F52" w:rsidP="00BA51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C5F52" w:rsidRPr="009C54AE" w:rsidTr="00BA51E1">
        <w:tc>
          <w:tcPr>
            <w:tcW w:w="1681" w:type="dxa"/>
          </w:tcPr>
          <w:p w:rsidR="00FC5F52" w:rsidRPr="009C54AE" w:rsidRDefault="00FC5F52" w:rsidP="00BA51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FC5F52" w:rsidRPr="009C54AE" w:rsidRDefault="00FC5F52" w:rsidP="00BA51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interdyscyplinarne powiązania wiedzy dotyczącej  konfliktów w różnych obszarach rzeczywistości społecznej i sposobów ich rozwiązywania z różnymi naukami, w tym z psychologią, pedagogiką, socjologią, prawem, filozofią.</w:t>
            </w:r>
          </w:p>
        </w:tc>
        <w:tc>
          <w:tcPr>
            <w:tcW w:w="1865" w:type="dxa"/>
          </w:tcPr>
          <w:p w:rsidR="00FC5F52" w:rsidRPr="009C54AE" w:rsidRDefault="00FC5F52" w:rsidP="00BA51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FC5F52" w:rsidRPr="009C54AE" w:rsidTr="00BA51E1">
        <w:tc>
          <w:tcPr>
            <w:tcW w:w="1681" w:type="dxa"/>
          </w:tcPr>
          <w:p w:rsidR="00FC5F52" w:rsidRPr="009C54AE" w:rsidRDefault="00FC5F52" w:rsidP="00BA51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FC5F52" w:rsidRPr="009C54AE" w:rsidRDefault="00FC5F52" w:rsidP="00BA51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podejście mediacyjne do zidentyfikowania potrzeb i interesów osób/członków rodziny pozostających  w konflikcie oraz scharakteryzuje proces negocjacji i mediacji.</w:t>
            </w:r>
          </w:p>
        </w:tc>
        <w:tc>
          <w:tcPr>
            <w:tcW w:w="1865" w:type="dxa"/>
          </w:tcPr>
          <w:p w:rsidR="00FC5F52" w:rsidRPr="009C54AE" w:rsidRDefault="00FC5F52" w:rsidP="00BA51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FC5F52" w:rsidRPr="009C54AE" w:rsidTr="00BA51E1">
        <w:tc>
          <w:tcPr>
            <w:tcW w:w="1681" w:type="dxa"/>
          </w:tcPr>
          <w:p w:rsidR="00FC5F52" w:rsidRPr="009C54AE" w:rsidRDefault="00FC5F52" w:rsidP="00BA51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FC5F52" w:rsidRPr="009C54AE" w:rsidRDefault="00FC5F52" w:rsidP="00BA51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podstawowe umiejętności organizacyjne do planowania i realizacji zadań związanych z konstruktywnym rozwiązywaniem konfliktów.</w:t>
            </w:r>
          </w:p>
        </w:tc>
        <w:tc>
          <w:tcPr>
            <w:tcW w:w="1865" w:type="dxa"/>
          </w:tcPr>
          <w:p w:rsidR="00FC5F52" w:rsidRPr="009C54AE" w:rsidRDefault="00FC5F52" w:rsidP="00BA51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FC5F52" w:rsidRPr="009C54AE" w:rsidTr="00BA51E1">
        <w:tc>
          <w:tcPr>
            <w:tcW w:w="1681" w:type="dxa"/>
          </w:tcPr>
          <w:p w:rsidR="00FC5F52" w:rsidRPr="009C54AE" w:rsidRDefault="00FC5F52" w:rsidP="00BA51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FC5F52" w:rsidRPr="009C54AE" w:rsidRDefault="00FC5F52" w:rsidP="00BA51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i przeprowadzi rozmowę z osobami i rodzinami oraz przedstawicielami podmiotów środowiskowych działających na rzecz rodziny w sytuacji konfliktu (konfliktu rodzinnego, szkolnego, socjalnego, karnego) z wykorzystaniem podejścia mediacyjnego przy użyciu różnych technik komunikacyjnych.</w:t>
            </w:r>
          </w:p>
        </w:tc>
        <w:tc>
          <w:tcPr>
            <w:tcW w:w="1865" w:type="dxa"/>
          </w:tcPr>
          <w:p w:rsidR="00FC5F52" w:rsidRPr="009C54AE" w:rsidRDefault="00FC5F52" w:rsidP="00BA51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FC5F52" w:rsidRPr="009C54AE" w:rsidTr="00BA51E1">
        <w:tc>
          <w:tcPr>
            <w:tcW w:w="1681" w:type="dxa"/>
          </w:tcPr>
          <w:p w:rsidR="00FC5F52" w:rsidRPr="009C54AE" w:rsidRDefault="00FC5F52" w:rsidP="00BA51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FC5F52" w:rsidRPr="009C54AE" w:rsidRDefault="00FC5F52" w:rsidP="00BA51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krytycznej oceny posiadanej wiedzy i umiejętności w zakresie różnych sposobów rozwiązywania konfliktów.</w:t>
            </w:r>
          </w:p>
        </w:tc>
        <w:tc>
          <w:tcPr>
            <w:tcW w:w="1865" w:type="dxa"/>
          </w:tcPr>
          <w:p w:rsidR="00FC5F52" w:rsidRPr="009C54AE" w:rsidRDefault="00FC5F52" w:rsidP="00BA51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FC5F52" w:rsidRPr="009C54AE" w:rsidTr="00BA51E1">
        <w:tc>
          <w:tcPr>
            <w:tcW w:w="1681" w:type="dxa"/>
          </w:tcPr>
          <w:p w:rsidR="00FC5F52" w:rsidRPr="009C54AE" w:rsidRDefault="00FC5F52" w:rsidP="00BA51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FC5F52" w:rsidRPr="009C54AE" w:rsidRDefault="00FC5F52" w:rsidP="00BA51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i oceni etyczne dylematy związane z wykonywaniem zawodu w kontekście konstruktywnego rozwiązywania konfliktów.</w:t>
            </w:r>
          </w:p>
        </w:tc>
        <w:tc>
          <w:tcPr>
            <w:tcW w:w="1865" w:type="dxa"/>
          </w:tcPr>
          <w:p w:rsidR="00FC5F52" w:rsidRPr="009C54AE" w:rsidRDefault="00FC5F52" w:rsidP="00BA51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112B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7112B4">
        <w:tc>
          <w:tcPr>
            <w:tcW w:w="9520" w:type="dxa"/>
          </w:tcPr>
          <w:p w:rsidR="0085747A" w:rsidRPr="009C54AE" w:rsidRDefault="007112B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558D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1" w:name="_Hlk22920846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C558D4">
        <w:tc>
          <w:tcPr>
            <w:tcW w:w="9520" w:type="dxa"/>
          </w:tcPr>
          <w:p w:rsidR="0085747A" w:rsidRPr="009C54AE" w:rsidRDefault="00582C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interpersonalne – pojęcie, podłoże, rodzaje konfliktów, skutki konfliktów</w:t>
            </w:r>
            <w:r w:rsidR="00FC5F5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03CE" w:rsidRPr="009C54AE" w:rsidTr="00C558D4">
        <w:tc>
          <w:tcPr>
            <w:tcW w:w="9520" w:type="dxa"/>
          </w:tcPr>
          <w:p w:rsidR="00F103CE" w:rsidRDefault="00F103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Podejście do konfliktów</w:t>
            </w:r>
            <w:r w:rsidR="00C558D4">
              <w:rPr>
                <w:rFonts w:ascii="Corbel" w:hAnsi="Corbel"/>
                <w:sz w:val="24"/>
                <w:szCs w:val="24"/>
              </w:rPr>
              <w:t xml:space="preserve"> – unikanie, przystosowanie się, rywalizacja, kompromis</w:t>
            </w:r>
            <w:r w:rsidR="0012635A">
              <w:rPr>
                <w:rFonts w:ascii="Corbel" w:hAnsi="Corbel"/>
                <w:sz w:val="24"/>
                <w:szCs w:val="24"/>
              </w:rPr>
              <w:t>, współpraca</w:t>
            </w:r>
            <w:r w:rsidR="00FC5F5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7D1A" w:rsidRPr="009C54AE" w:rsidTr="00C558D4">
        <w:tc>
          <w:tcPr>
            <w:tcW w:w="9520" w:type="dxa"/>
          </w:tcPr>
          <w:p w:rsidR="00A57D1A" w:rsidRDefault="00A57D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w systemach relacyjnych – styl komplementarny, symetryczny, równoległy</w:t>
            </w:r>
            <w:r w:rsidR="009E7E21">
              <w:rPr>
                <w:rFonts w:ascii="Corbel" w:hAnsi="Corbel"/>
                <w:sz w:val="24"/>
                <w:szCs w:val="24"/>
              </w:rPr>
              <w:t>, styl intymny a agresywny, rytuały w konfliktach, zmienne wpływające na styl rozwiązywania konfliktów, radzenie sobie z konfliktami w praktyce.</w:t>
            </w:r>
          </w:p>
        </w:tc>
      </w:tr>
      <w:tr w:rsidR="00582C72" w:rsidRPr="009C54AE" w:rsidTr="00C558D4">
        <w:tc>
          <w:tcPr>
            <w:tcW w:w="9520" w:type="dxa"/>
          </w:tcPr>
          <w:p w:rsidR="00582C72" w:rsidRPr="009C54AE" w:rsidRDefault="009E7E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Rozstrzyganie a r</w:t>
            </w:r>
            <w:r w:rsidR="00582C72">
              <w:rPr>
                <w:rFonts w:ascii="Corbel" w:hAnsi="Corbel"/>
                <w:sz w:val="24"/>
                <w:szCs w:val="24"/>
              </w:rPr>
              <w:t>ozwiązywania konfliktów i sporów;</w:t>
            </w:r>
            <w:r w:rsidR="00A57D1A">
              <w:rPr>
                <w:rFonts w:ascii="Corbel" w:hAnsi="Corbel"/>
                <w:sz w:val="24"/>
                <w:szCs w:val="24"/>
              </w:rPr>
              <w:t xml:space="preserve"> </w:t>
            </w:r>
            <w:r w:rsidR="00582C72">
              <w:rPr>
                <w:rFonts w:ascii="Corbel" w:hAnsi="Corbel"/>
                <w:sz w:val="24"/>
                <w:szCs w:val="24"/>
              </w:rPr>
              <w:t>sądowe vs pozasądowe metody rozwiązywania sporów (ADR)</w:t>
            </w:r>
            <w:r w:rsidR="00FC5F5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7D1A" w:rsidRPr="009C54AE" w:rsidTr="00C558D4">
        <w:tc>
          <w:tcPr>
            <w:tcW w:w="9520" w:type="dxa"/>
          </w:tcPr>
          <w:p w:rsidR="00A57D1A" w:rsidRDefault="00F103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 mediacyjnego podejmowania decyzji</w:t>
            </w:r>
            <w:r w:rsidR="0048291C">
              <w:rPr>
                <w:rFonts w:ascii="Corbel" w:hAnsi="Corbel"/>
                <w:sz w:val="24"/>
                <w:szCs w:val="24"/>
              </w:rPr>
              <w:t>, zasady i normy etyczne w pracy mediatora, standardy prowadzenia mediacji</w:t>
            </w:r>
            <w:r w:rsidR="00FC5F5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03CE" w:rsidRPr="009C54AE" w:rsidTr="00C558D4">
        <w:tc>
          <w:tcPr>
            <w:tcW w:w="9520" w:type="dxa"/>
          </w:tcPr>
          <w:p w:rsidR="00F103CE" w:rsidRDefault="00F103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Rozwiązywanie konfliktów w </w:t>
            </w:r>
            <w:r w:rsidR="0012635A">
              <w:rPr>
                <w:rFonts w:ascii="Corbel" w:hAnsi="Corbel"/>
                <w:sz w:val="24"/>
                <w:szCs w:val="24"/>
              </w:rPr>
              <w:t xml:space="preserve">obszarze </w:t>
            </w:r>
            <w:r>
              <w:rPr>
                <w:rFonts w:ascii="Corbel" w:hAnsi="Corbel"/>
                <w:sz w:val="24"/>
                <w:szCs w:val="24"/>
              </w:rPr>
              <w:t>sprawach cywilnych</w:t>
            </w:r>
            <w:r w:rsidR="00FC5F5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82C72" w:rsidRPr="009C54AE" w:rsidTr="00C558D4">
        <w:tc>
          <w:tcPr>
            <w:tcW w:w="9520" w:type="dxa"/>
          </w:tcPr>
          <w:p w:rsidR="00582C72" w:rsidRPr="009C54AE" w:rsidRDefault="00F103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582C72">
              <w:rPr>
                <w:rFonts w:ascii="Corbel" w:hAnsi="Corbel"/>
                <w:sz w:val="24"/>
                <w:szCs w:val="24"/>
              </w:rPr>
              <w:t>ozwiązywanie ko</w:t>
            </w:r>
            <w:r>
              <w:rPr>
                <w:rFonts w:ascii="Corbel" w:hAnsi="Corbel"/>
                <w:sz w:val="24"/>
                <w:szCs w:val="24"/>
              </w:rPr>
              <w:t>n</w:t>
            </w:r>
            <w:r w:rsidR="00C558D4">
              <w:rPr>
                <w:rFonts w:ascii="Corbel" w:hAnsi="Corbel"/>
                <w:sz w:val="24"/>
                <w:szCs w:val="24"/>
              </w:rPr>
              <w:t>f</w:t>
            </w:r>
            <w:r>
              <w:rPr>
                <w:rFonts w:ascii="Corbel" w:hAnsi="Corbel"/>
                <w:sz w:val="24"/>
                <w:szCs w:val="24"/>
              </w:rPr>
              <w:t xml:space="preserve">liktów </w:t>
            </w:r>
            <w:r w:rsidR="0012635A">
              <w:rPr>
                <w:rFonts w:ascii="Corbel" w:hAnsi="Corbel"/>
                <w:sz w:val="24"/>
                <w:szCs w:val="24"/>
              </w:rPr>
              <w:t xml:space="preserve">w sprawach </w:t>
            </w:r>
            <w:r>
              <w:rPr>
                <w:rFonts w:ascii="Corbel" w:hAnsi="Corbel"/>
                <w:sz w:val="24"/>
                <w:szCs w:val="24"/>
              </w:rPr>
              <w:t>rodzinnych</w:t>
            </w:r>
            <w:r w:rsidR="00FC5F52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2635A" w:rsidRPr="009C54AE" w:rsidTr="00C558D4">
        <w:tc>
          <w:tcPr>
            <w:tcW w:w="9520" w:type="dxa"/>
          </w:tcPr>
          <w:p w:rsidR="0012635A" w:rsidRDefault="001263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konfliktów szkolnych i rówieśniczych</w:t>
            </w:r>
            <w:r w:rsidR="00FC5F5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558D4" w:rsidRPr="009C54AE" w:rsidTr="00C558D4">
        <w:tc>
          <w:tcPr>
            <w:tcW w:w="9520" w:type="dxa"/>
          </w:tcPr>
          <w:p w:rsidR="00C558D4" w:rsidRPr="009C54AE" w:rsidRDefault="003C67F8" w:rsidP="00C558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Przestępstwo jako rodzaj konfliktu, s</w:t>
            </w:r>
            <w:r w:rsidR="00C558D4">
              <w:rPr>
                <w:rFonts w:ascii="Corbel" w:hAnsi="Corbel"/>
                <w:sz w:val="24"/>
                <w:szCs w:val="24"/>
              </w:rPr>
              <w:t xml:space="preserve">prawiedliwość </w:t>
            </w:r>
            <w:proofErr w:type="spellStart"/>
            <w:r w:rsidR="00C558D4">
              <w:rPr>
                <w:rFonts w:ascii="Corbel" w:hAnsi="Corbel"/>
                <w:sz w:val="24"/>
                <w:szCs w:val="24"/>
              </w:rPr>
              <w:t>retrybutywna</w:t>
            </w:r>
            <w:proofErr w:type="spellEnd"/>
            <w:r w:rsidR="00C558D4">
              <w:rPr>
                <w:rFonts w:ascii="Corbel" w:hAnsi="Corbel"/>
                <w:sz w:val="24"/>
                <w:szCs w:val="24"/>
              </w:rPr>
              <w:t xml:space="preserve"> vs sprawiedliwość naprawcza, formy sprawiedliwości naprawczej</w:t>
            </w:r>
            <w:r w:rsidR="00FC5F5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558D4" w:rsidRPr="009C54AE" w:rsidTr="00C558D4">
        <w:tc>
          <w:tcPr>
            <w:tcW w:w="9520" w:type="dxa"/>
          </w:tcPr>
          <w:p w:rsidR="00C558D4" w:rsidRPr="009C54AE" w:rsidRDefault="00C558D4" w:rsidP="00C558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karne a mediacje</w:t>
            </w:r>
            <w:r w:rsidR="00FC5F5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558D4" w:rsidRPr="009C54AE" w:rsidTr="00C558D4">
        <w:tc>
          <w:tcPr>
            <w:tcW w:w="9520" w:type="dxa"/>
          </w:tcPr>
          <w:p w:rsidR="00C558D4" w:rsidRDefault="00C558D4" w:rsidP="00C558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Kara a naprawa i zadośćuczynienie w sprawach osób nieletnich</w:t>
            </w:r>
            <w:r w:rsidR="00FC5F5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558D4" w:rsidRPr="009C54AE" w:rsidTr="00C558D4">
        <w:tc>
          <w:tcPr>
            <w:tcW w:w="9520" w:type="dxa"/>
          </w:tcPr>
          <w:p w:rsidR="00C558D4" w:rsidRPr="009C54AE" w:rsidRDefault="0012635A" w:rsidP="00C558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Polubowne rozwiązywanie konfliktów w obszarze pomocy społecznej</w:t>
            </w:r>
            <w:r w:rsidR="00FC5F5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8291C" w:rsidRPr="009C54AE" w:rsidTr="00C558D4">
        <w:tc>
          <w:tcPr>
            <w:tcW w:w="9520" w:type="dxa"/>
          </w:tcPr>
          <w:p w:rsidR="0048291C" w:rsidRDefault="0048291C" w:rsidP="00C558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konfliktów w obszarze służby zdrowia, sporów konsumenckich</w:t>
            </w:r>
            <w:r w:rsidR="00FC5F5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558D4" w:rsidRPr="009C54AE" w:rsidTr="00C558D4">
        <w:tc>
          <w:tcPr>
            <w:tcW w:w="9520" w:type="dxa"/>
          </w:tcPr>
          <w:p w:rsidR="00C558D4" w:rsidRPr="009C54AE" w:rsidRDefault="003C67F8" w:rsidP="00C558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a różnice międzykulturowe</w:t>
            </w:r>
            <w:r w:rsidR="00FC5F5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bookmarkEnd w:id="1"/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30C7B" w:rsidRPr="005D1A8E" w:rsidRDefault="00630C7B" w:rsidP="00630C7B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bookmarkStart w:id="2" w:name="_Hlk22920863"/>
      <w:r w:rsidRPr="005D1A8E">
        <w:rPr>
          <w:rFonts w:ascii="Corbel" w:hAnsi="Corbel"/>
          <w:b w:val="0"/>
          <w:bCs/>
          <w:smallCaps w:val="0"/>
          <w:szCs w:val="24"/>
        </w:rPr>
        <w:t>Elementy wykładu z prezentacją multimedialną, pogadanka, dyskusja problemowa, analiza przypadków, praca w grupach, analiza tekstów z dyskusją, analiza materiałów filmowych</w:t>
      </w:r>
      <w:r>
        <w:rPr>
          <w:rFonts w:ascii="Corbel" w:hAnsi="Corbel"/>
          <w:b w:val="0"/>
          <w:bCs/>
          <w:smallCaps w:val="0"/>
          <w:szCs w:val="24"/>
        </w:rPr>
        <w:t>, gry symulacyjne.</w:t>
      </w:r>
    </w:p>
    <w:bookmarkEnd w:id="2"/>
    <w:p w:rsidR="00630C7B" w:rsidRDefault="00630C7B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3463B8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Hlk22921245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11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463B8" w:rsidRPr="009C54AE" w:rsidTr="003463B8">
        <w:tc>
          <w:tcPr>
            <w:tcW w:w="1962" w:type="dxa"/>
          </w:tcPr>
          <w:p w:rsidR="003463B8" w:rsidRPr="009C54AE" w:rsidRDefault="003463B8" w:rsidP="003463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Align w:val="center"/>
          </w:tcPr>
          <w:p w:rsidR="003463B8" w:rsidRDefault="003463B8" w:rsidP="003463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:rsidR="003463B8" w:rsidRPr="009C54AE" w:rsidRDefault="003463B8" w:rsidP="003463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463B8" w:rsidRPr="009C54AE" w:rsidTr="00995BE8">
        <w:tc>
          <w:tcPr>
            <w:tcW w:w="1962" w:type="dxa"/>
          </w:tcPr>
          <w:p w:rsidR="003463B8" w:rsidRPr="009C54AE" w:rsidRDefault="003463B8" w:rsidP="003463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:rsidR="003463B8" w:rsidRDefault="003463B8" w:rsidP="003463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:rsidR="003463B8" w:rsidRPr="009C54AE" w:rsidRDefault="003463B8" w:rsidP="003463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463B8" w:rsidRPr="009C54AE" w:rsidTr="009F4583">
        <w:tc>
          <w:tcPr>
            <w:tcW w:w="1962" w:type="dxa"/>
          </w:tcPr>
          <w:p w:rsidR="003463B8" w:rsidRPr="009C54AE" w:rsidRDefault="003463B8" w:rsidP="003463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3463B8" w:rsidRDefault="003463B8" w:rsidP="003463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:rsidR="003463B8" w:rsidRPr="009C54AE" w:rsidRDefault="003463B8" w:rsidP="003463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463B8" w:rsidRPr="009C54AE" w:rsidTr="007E3F26">
        <w:tc>
          <w:tcPr>
            <w:tcW w:w="1962" w:type="dxa"/>
          </w:tcPr>
          <w:p w:rsidR="003463B8" w:rsidRPr="009C54AE" w:rsidRDefault="003463B8" w:rsidP="003463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:rsidR="003463B8" w:rsidRDefault="003463B8" w:rsidP="003463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:rsidR="003463B8" w:rsidRPr="009C54AE" w:rsidRDefault="003463B8" w:rsidP="003463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463B8" w:rsidRPr="009C54AE" w:rsidTr="00275AD7">
        <w:tc>
          <w:tcPr>
            <w:tcW w:w="1962" w:type="dxa"/>
          </w:tcPr>
          <w:p w:rsidR="003463B8" w:rsidRPr="009C54AE" w:rsidRDefault="003463B8" w:rsidP="003463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:rsidR="003463B8" w:rsidRDefault="003463B8" w:rsidP="003463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</w:tcPr>
          <w:p w:rsidR="003463B8" w:rsidRPr="009C54AE" w:rsidRDefault="003463B8" w:rsidP="003463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463B8" w:rsidRPr="009C54AE" w:rsidTr="0083711F">
        <w:tc>
          <w:tcPr>
            <w:tcW w:w="1962" w:type="dxa"/>
          </w:tcPr>
          <w:p w:rsidR="003463B8" w:rsidRPr="009C54AE" w:rsidRDefault="003463B8" w:rsidP="003463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:rsidR="003463B8" w:rsidRDefault="003463B8" w:rsidP="003463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</w:tcPr>
          <w:p w:rsidR="003463B8" w:rsidRPr="009C54AE" w:rsidRDefault="003463B8" w:rsidP="003463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bookmarkEnd w:id="3"/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0C7B" w:rsidRDefault="00630C7B" w:rsidP="00630C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630C7B" w:rsidRDefault="00630C7B" w:rsidP="00630C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kolokwium pisemne,</w:t>
            </w:r>
          </w:p>
          <w:p w:rsidR="00630C7B" w:rsidRDefault="00630C7B" w:rsidP="00630C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wykonanie pracy projektowej na temat zadany przez prowadzącego,</w:t>
            </w:r>
          </w:p>
          <w:p w:rsidR="0085747A" w:rsidRPr="009C54AE" w:rsidRDefault="00630C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aktywność na zajęciach – wykonanie określonych zadań dydaktycznych.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C67F8" w:rsidP="001F70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3C67F8" w:rsidP="001F70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701E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="00630C7B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630C7B"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3C67F8" w:rsidP="001F70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C67F8" w:rsidP="001F70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3376C" w:rsidP="001F70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30C7B" w:rsidRPr="009C54AE" w:rsidTr="0071620A">
        <w:trPr>
          <w:trHeight w:val="397"/>
        </w:trPr>
        <w:tc>
          <w:tcPr>
            <w:tcW w:w="7513" w:type="dxa"/>
          </w:tcPr>
          <w:p w:rsidR="00630C7B" w:rsidRDefault="00630C7B" w:rsidP="001F70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03234" w:rsidRDefault="00F03234" w:rsidP="001F70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156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Arbitraż i mediacja – perspektywy prywatnoprawna i publicznoprawna. Między teorią a praktyką,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J. Olszewskiego, Ł. Błaszczaka, R. Morka, Wyd. UR, Rzeszów 2018,</w:t>
            </w:r>
          </w:p>
          <w:p w:rsidR="00F03234" w:rsidRDefault="00F03234" w:rsidP="001F70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</w:t>
            </w:r>
            <w:r w:rsidRPr="00FA156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jako forma dialogu w stosowaniu prawa,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</w:t>
            </w:r>
          </w:p>
          <w:p w:rsidR="00F03234" w:rsidRDefault="00F03234" w:rsidP="001F70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sądowa i pozasądowa. Zarys wykładu,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2009,</w:t>
            </w:r>
          </w:p>
          <w:p w:rsidR="00F03234" w:rsidRDefault="00F03234" w:rsidP="001F70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Morek R., </w:t>
            </w:r>
            <w:r w:rsidRPr="00F0323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ADR – alternatywne metody rozwiązywania sporów w sprawach gospodarczych,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C.H, Beck, Warszawa 2004,</w:t>
            </w:r>
          </w:p>
          <w:p w:rsidR="00F03234" w:rsidRDefault="00F03234" w:rsidP="001F70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Muszyńska A., </w:t>
            </w:r>
            <w:r w:rsidRPr="00F0323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Naprawienie szkody wyrządzonej przestępstwem,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2010</w:t>
            </w:r>
          </w:p>
          <w:p w:rsidR="00630C7B" w:rsidRPr="009C54AE" w:rsidRDefault="00F03234" w:rsidP="001F70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Tabernacka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sferze publicznej,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2018.</w:t>
            </w:r>
          </w:p>
        </w:tc>
      </w:tr>
      <w:tr w:rsidR="00630C7B" w:rsidRPr="009C54AE" w:rsidTr="0071620A">
        <w:trPr>
          <w:trHeight w:val="397"/>
        </w:trPr>
        <w:tc>
          <w:tcPr>
            <w:tcW w:w="7513" w:type="dxa"/>
          </w:tcPr>
          <w:p w:rsidR="00630C7B" w:rsidRDefault="00630C7B" w:rsidP="001F70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C67F8" w:rsidRDefault="003C67F8" w:rsidP="001F70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Adler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Rosenfeld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2218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Proctor</w:t>
            </w:r>
            <w:proofErr w:type="spellEnd"/>
            <w:r w:rsidR="002218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2218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R.F</w:t>
            </w:r>
            <w:proofErr w:type="spellEnd"/>
            <w:r w:rsidR="002218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="00221862" w:rsidRPr="002218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Relacje interpersonalne. Proces porozumiewania się,</w:t>
            </w:r>
            <w:r w:rsidR="002218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2218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Rebis</w:t>
            </w:r>
            <w:proofErr w:type="spellEnd"/>
            <w:r w:rsidR="002218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2016</w:t>
            </w:r>
          </w:p>
          <w:p w:rsidR="00F03234" w:rsidRDefault="00F03234" w:rsidP="001F70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Consedine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Sprawiedliwość naprawcza. Przywrócenie ładu społecznego,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Stowarzyszenie Edukacji Prawnej, Warszawa 2004,</w:t>
            </w:r>
          </w:p>
          <w:p w:rsidR="00F03234" w:rsidRDefault="00F03234" w:rsidP="001F70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Polubowne rozwiązywanie konfliktów w pomocy społecznej. Komunikacja, psychologia konfliktów, negocjacje i mediacje socjalne,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Humanitas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Sosnowiec 2015,</w:t>
            </w:r>
          </w:p>
          <w:p w:rsidR="00F03234" w:rsidRDefault="00F03234" w:rsidP="001F70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323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pracy mediatora w sprawach karnych,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O. Sitarz,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2015,</w:t>
            </w:r>
          </w:p>
          <w:p w:rsidR="00630C7B" w:rsidRPr="001F701E" w:rsidRDefault="00F03234" w:rsidP="001F70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Rozwiązywanie sytuacji konfliktowych w wymiarze jednostkowym i społecznym,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M. Plucińskiej, Wyd. Nauk. Uniwersytetu im.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A.Mickiewicza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Poznaniu, Poznań 2014</w:t>
            </w:r>
            <w:r w:rsidR="003463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7112B4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76C" w:rsidRDefault="00AE576C" w:rsidP="00C16ABF">
      <w:pPr>
        <w:spacing w:after="0" w:line="240" w:lineRule="auto"/>
      </w:pPr>
      <w:r>
        <w:separator/>
      </w:r>
    </w:p>
  </w:endnote>
  <w:endnote w:type="continuationSeparator" w:id="0">
    <w:p w:rsidR="00AE576C" w:rsidRDefault="00AE57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76C" w:rsidRDefault="00AE576C" w:rsidP="00C16ABF">
      <w:pPr>
        <w:spacing w:after="0" w:line="240" w:lineRule="auto"/>
      </w:pPr>
      <w:r>
        <w:separator/>
      </w:r>
    </w:p>
  </w:footnote>
  <w:footnote w:type="continuationSeparator" w:id="0">
    <w:p w:rsidR="00AE576C" w:rsidRDefault="00AE576C" w:rsidP="00C16ABF">
      <w:pPr>
        <w:spacing w:after="0" w:line="240" w:lineRule="auto"/>
      </w:pPr>
      <w:r>
        <w:continuationSeparator/>
      </w:r>
    </w:p>
  </w:footnote>
  <w:footnote w:id="1">
    <w:p w:rsidR="00FC5F52" w:rsidRDefault="00FC5F52" w:rsidP="00FC5F5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76C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D04B0"/>
    <w:rsid w:val="000F1C57"/>
    <w:rsid w:val="000F5615"/>
    <w:rsid w:val="00124BFF"/>
    <w:rsid w:val="0012560E"/>
    <w:rsid w:val="0012635A"/>
    <w:rsid w:val="00127108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604"/>
    <w:rsid w:val="001737CF"/>
    <w:rsid w:val="00176083"/>
    <w:rsid w:val="001770C7"/>
    <w:rsid w:val="00192F37"/>
    <w:rsid w:val="00193629"/>
    <w:rsid w:val="001A1889"/>
    <w:rsid w:val="001A70D2"/>
    <w:rsid w:val="001D657B"/>
    <w:rsid w:val="001D7B54"/>
    <w:rsid w:val="001E0209"/>
    <w:rsid w:val="001F2CA2"/>
    <w:rsid w:val="001F701E"/>
    <w:rsid w:val="00207198"/>
    <w:rsid w:val="002144C0"/>
    <w:rsid w:val="00221862"/>
    <w:rsid w:val="0022477D"/>
    <w:rsid w:val="002278A9"/>
    <w:rsid w:val="002336F9"/>
    <w:rsid w:val="0024028F"/>
    <w:rsid w:val="00244ABC"/>
    <w:rsid w:val="00281FF2"/>
    <w:rsid w:val="002857DE"/>
    <w:rsid w:val="00291567"/>
    <w:rsid w:val="002919C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2E2"/>
    <w:rsid w:val="002F02A3"/>
    <w:rsid w:val="002F4ABE"/>
    <w:rsid w:val="003018BA"/>
    <w:rsid w:val="0030395F"/>
    <w:rsid w:val="00305C92"/>
    <w:rsid w:val="003151C5"/>
    <w:rsid w:val="003343CF"/>
    <w:rsid w:val="00334A4F"/>
    <w:rsid w:val="003463B8"/>
    <w:rsid w:val="00346FE9"/>
    <w:rsid w:val="0034759A"/>
    <w:rsid w:val="003503F6"/>
    <w:rsid w:val="003530DD"/>
    <w:rsid w:val="00363F78"/>
    <w:rsid w:val="003A0A5B"/>
    <w:rsid w:val="003A1176"/>
    <w:rsid w:val="003C0BAE"/>
    <w:rsid w:val="003C67F8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448A"/>
    <w:rsid w:val="0042745A"/>
    <w:rsid w:val="00431D5C"/>
    <w:rsid w:val="004362C6"/>
    <w:rsid w:val="0043704A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291C"/>
    <w:rsid w:val="004840FD"/>
    <w:rsid w:val="00490F7D"/>
    <w:rsid w:val="00491678"/>
    <w:rsid w:val="004968E2"/>
    <w:rsid w:val="004A3EEA"/>
    <w:rsid w:val="004A4D1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458D"/>
    <w:rsid w:val="005363C4"/>
    <w:rsid w:val="00536BDE"/>
    <w:rsid w:val="00543ACC"/>
    <w:rsid w:val="00550540"/>
    <w:rsid w:val="0056696D"/>
    <w:rsid w:val="005738AE"/>
    <w:rsid w:val="00573EF9"/>
    <w:rsid w:val="00582C72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C7B"/>
    <w:rsid w:val="00647FA8"/>
    <w:rsid w:val="00650C5F"/>
    <w:rsid w:val="00654934"/>
    <w:rsid w:val="006620D9"/>
    <w:rsid w:val="00671958"/>
    <w:rsid w:val="00675843"/>
    <w:rsid w:val="0068041A"/>
    <w:rsid w:val="00685D89"/>
    <w:rsid w:val="00696477"/>
    <w:rsid w:val="006B6B58"/>
    <w:rsid w:val="006C5485"/>
    <w:rsid w:val="006C54AB"/>
    <w:rsid w:val="006D050F"/>
    <w:rsid w:val="006D6139"/>
    <w:rsid w:val="006E5D65"/>
    <w:rsid w:val="006F1282"/>
    <w:rsid w:val="006F1FBC"/>
    <w:rsid w:val="006F31E2"/>
    <w:rsid w:val="00700510"/>
    <w:rsid w:val="007031D9"/>
    <w:rsid w:val="00703947"/>
    <w:rsid w:val="00706544"/>
    <w:rsid w:val="007072BA"/>
    <w:rsid w:val="007112B4"/>
    <w:rsid w:val="00713C0C"/>
    <w:rsid w:val="0071620A"/>
    <w:rsid w:val="00724677"/>
    <w:rsid w:val="00724F42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0449"/>
    <w:rsid w:val="0078168C"/>
    <w:rsid w:val="00787C2A"/>
    <w:rsid w:val="00790E27"/>
    <w:rsid w:val="007A4022"/>
    <w:rsid w:val="007A6E6E"/>
    <w:rsid w:val="007B73C4"/>
    <w:rsid w:val="007C3299"/>
    <w:rsid w:val="007C3BCC"/>
    <w:rsid w:val="007C4546"/>
    <w:rsid w:val="007D6E56"/>
    <w:rsid w:val="007F1652"/>
    <w:rsid w:val="007F4155"/>
    <w:rsid w:val="0080379F"/>
    <w:rsid w:val="0081554D"/>
    <w:rsid w:val="0081707E"/>
    <w:rsid w:val="008449B3"/>
    <w:rsid w:val="0085747A"/>
    <w:rsid w:val="0087126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C7408"/>
    <w:rsid w:val="008C7779"/>
    <w:rsid w:val="008D3DFB"/>
    <w:rsid w:val="008E64F4"/>
    <w:rsid w:val="008F12C9"/>
    <w:rsid w:val="008F6E29"/>
    <w:rsid w:val="00901EA4"/>
    <w:rsid w:val="00916188"/>
    <w:rsid w:val="00923D7D"/>
    <w:rsid w:val="00924F1A"/>
    <w:rsid w:val="00945B08"/>
    <w:rsid w:val="009508DF"/>
    <w:rsid w:val="00950DAC"/>
    <w:rsid w:val="00954A07"/>
    <w:rsid w:val="00956799"/>
    <w:rsid w:val="009658E0"/>
    <w:rsid w:val="00981ABE"/>
    <w:rsid w:val="00997F14"/>
    <w:rsid w:val="009A78CD"/>
    <w:rsid w:val="009A78D9"/>
    <w:rsid w:val="009C1331"/>
    <w:rsid w:val="009C3E31"/>
    <w:rsid w:val="009C54AE"/>
    <w:rsid w:val="009C788E"/>
    <w:rsid w:val="009E3B41"/>
    <w:rsid w:val="009E7E21"/>
    <w:rsid w:val="009F3C5C"/>
    <w:rsid w:val="009F4610"/>
    <w:rsid w:val="00A00ECC"/>
    <w:rsid w:val="00A04EE1"/>
    <w:rsid w:val="00A155EE"/>
    <w:rsid w:val="00A208BF"/>
    <w:rsid w:val="00A220D2"/>
    <w:rsid w:val="00A2245B"/>
    <w:rsid w:val="00A30110"/>
    <w:rsid w:val="00A36899"/>
    <w:rsid w:val="00A371F6"/>
    <w:rsid w:val="00A43BF6"/>
    <w:rsid w:val="00A53FA5"/>
    <w:rsid w:val="00A54817"/>
    <w:rsid w:val="00A57D1A"/>
    <w:rsid w:val="00A601C8"/>
    <w:rsid w:val="00A60799"/>
    <w:rsid w:val="00A7732B"/>
    <w:rsid w:val="00A84C85"/>
    <w:rsid w:val="00A97DE1"/>
    <w:rsid w:val="00AA4955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576C"/>
    <w:rsid w:val="00AE5FCB"/>
    <w:rsid w:val="00AF2C1E"/>
    <w:rsid w:val="00AF5E2A"/>
    <w:rsid w:val="00B06142"/>
    <w:rsid w:val="00B135B1"/>
    <w:rsid w:val="00B20B48"/>
    <w:rsid w:val="00B304D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558D4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B46CB"/>
    <w:rsid w:val="00CD6897"/>
    <w:rsid w:val="00CE5BAC"/>
    <w:rsid w:val="00CE653F"/>
    <w:rsid w:val="00CF25BE"/>
    <w:rsid w:val="00CF5BBB"/>
    <w:rsid w:val="00CF78ED"/>
    <w:rsid w:val="00D02B25"/>
    <w:rsid w:val="00D02EBA"/>
    <w:rsid w:val="00D17C3C"/>
    <w:rsid w:val="00D2383F"/>
    <w:rsid w:val="00D26B2C"/>
    <w:rsid w:val="00D31F50"/>
    <w:rsid w:val="00D32607"/>
    <w:rsid w:val="00D341E5"/>
    <w:rsid w:val="00D352C9"/>
    <w:rsid w:val="00D35DE2"/>
    <w:rsid w:val="00D425B2"/>
    <w:rsid w:val="00D428D6"/>
    <w:rsid w:val="00D520BA"/>
    <w:rsid w:val="00D552B2"/>
    <w:rsid w:val="00D608D1"/>
    <w:rsid w:val="00D67853"/>
    <w:rsid w:val="00D723A1"/>
    <w:rsid w:val="00D74119"/>
    <w:rsid w:val="00D8075B"/>
    <w:rsid w:val="00D8678B"/>
    <w:rsid w:val="00DA2114"/>
    <w:rsid w:val="00DA4EBE"/>
    <w:rsid w:val="00DE09C0"/>
    <w:rsid w:val="00DE4A14"/>
    <w:rsid w:val="00DF320D"/>
    <w:rsid w:val="00DF71C8"/>
    <w:rsid w:val="00DF75C6"/>
    <w:rsid w:val="00E0748E"/>
    <w:rsid w:val="00E129B8"/>
    <w:rsid w:val="00E21E7D"/>
    <w:rsid w:val="00E22FBC"/>
    <w:rsid w:val="00E24BF5"/>
    <w:rsid w:val="00E25338"/>
    <w:rsid w:val="00E26710"/>
    <w:rsid w:val="00E514AB"/>
    <w:rsid w:val="00E51E44"/>
    <w:rsid w:val="00E63348"/>
    <w:rsid w:val="00E77E88"/>
    <w:rsid w:val="00E8107D"/>
    <w:rsid w:val="00E90E38"/>
    <w:rsid w:val="00E960BB"/>
    <w:rsid w:val="00E97DC8"/>
    <w:rsid w:val="00EA2074"/>
    <w:rsid w:val="00EA4832"/>
    <w:rsid w:val="00EA4E9D"/>
    <w:rsid w:val="00EB5E5F"/>
    <w:rsid w:val="00EB6F61"/>
    <w:rsid w:val="00EC4899"/>
    <w:rsid w:val="00EC6C36"/>
    <w:rsid w:val="00ED03AB"/>
    <w:rsid w:val="00ED3110"/>
    <w:rsid w:val="00ED32D2"/>
    <w:rsid w:val="00EE32DE"/>
    <w:rsid w:val="00EE5457"/>
    <w:rsid w:val="00F03234"/>
    <w:rsid w:val="00F070AB"/>
    <w:rsid w:val="00F103CE"/>
    <w:rsid w:val="00F109CE"/>
    <w:rsid w:val="00F17567"/>
    <w:rsid w:val="00F27A7B"/>
    <w:rsid w:val="00F4015F"/>
    <w:rsid w:val="00F526AF"/>
    <w:rsid w:val="00F617C3"/>
    <w:rsid w:val="00F7066B"/>
    <w:rsid w:val="00F76848"/>
    <w:rsid w:val="00F83B28"/>
    <w:rsid w:val="00FA156E"/>
    <w:rsid w:val="00FA46E5"/>
    <w:rsid w:val="00FB7DBA"/>
    <w:rsid w:val="00FC1C25"/>
    <w:rsid w:val="00FC3F45"/>
    <w:rsid w:val="00FC5F52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56990-8B0C-4252-B932-5DCA96753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58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58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58D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58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58D4"/>
    <w:rPr>
      <w:rFonts w:ascii="Calibri" w:hAnsi="Calibri"/>
      <w:b/>
      <w:bCs/>
      <w:lang w:eastAsia="en-US"/>
    </w:rPr>
  </w:style>
  <w:style w:type="character" w:styleId="Pogrubienie">
    <w:name w:val="Strong"/>
    <w:basedOn w:val="Domylnaczcionkaakapitu"/>
    <w:uiPriority w:val="22"/>
    <w:qFormat/>
    <w:rsid w:val="00713C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7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A8F95-9404-4E9E-A224-6F833641D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1170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2021-01-11T15:02:00Z</dcterms:created>
  <dcterms:modified xsi:type="dcterms:W3CDTF">2022-02-23T13:41:00Z</dcterms:modified>
</cp:coreProperties>
</file>